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4D" w:rsidRPr="004628A4" w:rsidRDefault="00034CC3">
      <w:pPr>
        <w:rPr>
          <w:i/>
          <w:sz w:val="28"/>
          <w:szCs w:val="28"/>
        </w:rPr>
      </w:pPr>
      <w:r w:rsidRPr="004628A4">
        <w:rPr>
          <w:i/>
          <w:sz w:val="28"/>
          <w:szCs w:val="28"/>
        </w:rPr>
        <w:t xml:space="preserve">                                                                     2022</w:t>
      </w:r>
    </w:p>
    <w:p w:rsidR="00034CC3" w:rsidRPr="004628A4" w:rsidRDefault="00034CC3">
      <w:pPr>
        <w:rPr>
          <w:i/>
          <w:sz w:val="28"/>
          <w:szCs w:val="28"/>
        </w:rPr>
      </w:pPr>
      <w:r w:rsidRPr="004628A4">
        <w:rPr>
          <w:i/>
          <w:sz w:val="28"/>
          <w:szCs w:val="28"/>
        </w:rPr>
        <w:t xml:space="preserve">                             </w:t>
      </w:r>
      <w:r w:rsidR="004628A4">
        <w:rPr>
          <w:i/>
          <w:sz w:val="28"/>
          <w:szCs w:val="28"/>
        </w:rPr>
        <w:t xml:space="preserve">               </w:t>
      </w:r>
      <w:r w:rsidRPr="004628A4">
        <w:rPr>
          <w:i/>
          <w:sz w:val="28"/>
          <w:szCs w:val="28"/>
        </w:rPr>
        <w:t xml:space="preserve">         Lunch and Learn Programs</w:t>
      </w:r>
    </w:p>
    <w:p w:rsidR="00034CC3" w:rsidRPr="004628A4" w:rsidRDefault="00034CC3" w:rsidP="00034CC3">
      <w:pPr>
        <w:spacing w:after="0"/>
        <w:rPr>
          <w:i/>
          <w:sz w:val="28"/>
          <w:szCs w:val="28"/>
        </w:rPr>
      </w:pPr>
      <w:r w:rsidRPr="004628A4">
        <w:rPr>
          <w:i/>
          <w:sz w:val="28"/>
          <w:szCs w:val="28"/>
        </w:rPr>
        <w:t xml:space="preserve">                                           UT- TSU Shelby County Extension Office</w:t>
      </w:r>
    </w:p>
    <w:p w:rsidR="00034CC3" w:rsidRPr="004628A4" w:rsidRDefault="00034CC3" w:rsidP="00034CC3">
      <w:pPr>
        <w:spacing w:after="0"/>
        <w:rPr>
          <w:i/>
          <w:sz w:val="28"/>
          <w:szCs w:val="28"/>
        </w:rPr>
      </w:pPr>
      <w:r w:rsidRPr="004628A4">
        <w:rPr>
          <w:i/>
          <w:sz w:val="28"/>
          <w:szCs w:val="28"/>
        </w:rPr>
        <w:t xml:space="preserve">                                                         Agricenter International</w:t>
      </w:r>
    </w:p>
    <w:p w:rsidR="00034CC3" w:rsidRPr="004628A4" w:rsidRDefault="00034CC3" w:rsidP="00034CC3">
      <w:pPr>
        <w:spacing w:after="0"/>
        <w:rPr>
          <w:i/>
          <w:sz w:val="28"/>
          <w:szCs w:val="28"/>
        </w:rPr>
      </w:pPr>
      <w:r w:rsidRPr="004628A4">
        <w:rPr>
          <w:i/>
          <w:sz w:val="28"/>
          <w:szCs w:val="28"/>
        </w:rPr>
        <w:t xml:space="preserve">                                                 7777 Walnut Grove Road, Suite B</w:t>
      </w:r>
    </w:p>
    <w:p w:rsidR="00034CC3" w:rsidRPr="004628A4" w:rsidRDefault="00034CC3">
      <w:pPr>
        <w:rPr>
          <w:i/>
          <w:sz w:val="28"/>
          <w:szCs w:val="28"/>
        </w:rPr>
      </w:pPr>
      <w:r w:rsidRPr="004628A4">
        <w:rPr>
          <w:i/>
          <w:sz w:val="28"/>
          <w:szCs w:val="28"/>
        </w:rPr>
        <w:t xml:space="preserve">                                                             Memphis, TN 38120</w:t>
      </w:r>
    </w:p>
    <w:tbl>
      <w:tblPr>
        <w:tblStyle w:val="TableGrid"/>
        <w:tblW w:w="10778" w:type="dxa"/>
        <w:tblInd w:w="-455" w:type="dxa"/>
        <w:tblLook w:val="04A0" w:firstRow="1" w:lastRow="0" w:firstColumn="1" w:lastColumn="0" w:noHBand="0" w:noVBand="1"/>
      </w:tblPr>
      <w:tblGrid>
        <w:gridCol w:w="2770"/>
        <w:gridCol w:w="2868"/>
        <w:gridCol w:w="3068"/>
        <w:gridCol w:w="2072"/>
      </w:tblGrid>
      <w:tr w:rsidR="00034CC3" w:rsidRPr="004628A4" w:rsidTr="003D562F">
        <w:trPr>
          <w:trHeight w:val="729"/>
        </w:trPr>
        <w:tc>
          <w:tcPr>
            <w:tcW w:w="2770" w:type="dxa"/>
          </w:tcPr>
          <w:p w:rsidR="00034CC3" w:rsidRPr="004628A4" w:rsidRDefault="00034CC3">
            <w:pPr>
              <w:rPr>
                <w:b/>
                <w:i/>
                <w:sz w:val="28"/>
                <w:szCs w:val="28"/>
              </w:rPr>
            </w:pPr>
            <w:r w:rsidRPr="004628A4">
              <w:rPr>
                <w:b/>
                <w:i/>
                <w:sz w:val="28"/>
                <w:szCs w:val="28"/>
              </w:rPr>
              <w:t xml:space="preserve">         Date</w:t>
            </w:r>
          </w:p>
        </w:tc>
        <w:tc>
          <w:tcPr>
            <w:tcW w:w="2868" w:type="dxa"/>
          </w:tcPr>
          <w:p w:rsidR="00034CC3" w:rsidRPr="004628A4" w:rsidRDefault="007C0E02">
            <w:pPr>
              <w:rPr>
                <w:b/>
                <w:i/>
                <w:sz w:val="28"/>
                <w:szCs w:val="28"/>
              </w:rPr>
            </w:pPr>
            <w:r w:rsidRPr="004628A4">
              <w:rPr>
                <w:b/>
                <w:i/>
                <w:sz w:val="28"/>
                <w:szCs w:val="28"/>
              </w:rPr>
              <w:t xml:space="preserve">         </w:t>
            </w:r>
            <w:r w:rsidR="00034CC3" w:rsidRPr="004628A4">
              <w:rPr>
                <w:b/>
                <w:i/>
                <w:sz w:val="28"/>
                <w:szCs w:val="28"/>
              </w:rPr>
              <w:t>Topic</w:t>
            </w:r>
          </w:p>
        </w:tc>
        <w:tc>
          <w:tcPr>
            <w:tcW w:w="3068" w:type="dxa"/>
          </w:tcPr>
          <w:p w:rsidR="00034CC3" w:rsidRPr="004628A4" w:rsidRDefault="00034CC3">
            <w:pPr>
              <w:rPr>
                <w:b/>
                <w:i/>
                <w:sz w:val="28"/>
                <w:szCs w:val="28"/>
              </w:rPr>
            </w:pPr>
            <w:r w:rsidRPr="004628A4">
              <w:rPr>
                <w:b/>
                <w:i/>
                <w:sz w:val="28"/>
                <w:szCs w:val="28"/>
              </w:rPr>
              <w:t xml:space="preserve">      </w:t>
            </w:r>
            <w:r w:rsidR="007C0E02" w:rsidRPr="004628A4">
              <w:rPr>
                <w:b/>
                <w:i/>
                <w:sz w:val="28"/>
                <w:szCs w:val="28"/>
              </w:rPr>
              <w:t xml:space="preserve"> </w:t>
            </w:r>
            <w:r w:rsidRPr="004628A4">
              <w:rPr>
                <w:b/>
                <w:i/>
                <w:sz w:val="28"/>
                <w:szCs w:val="28"/>
              </w:rPr>
              <w:t>Speaker</w:t>
            </w:r>
          </w:p>
        </w:tc>
        <w:tc>
          <w:tcPr>
            <w:tcW w:w="2072" w:type="dxa"/>
          </w:tcPr>
          <w:p w:rsidR="00034CC3" w:rsidRPr="004628A4" w:rsidRDefault="00034CC3">
            <w:pPr>
              <w:rPr>
                <w:b/>
                <w:i/>
                <w:sz w:val="28"/>
                <w:szCs w:val="28"/>
              </w:rPr>
            </w:pPr>
            <w:r w:rsidRPr="004628A4">
              <w:rPr>
                <w:b/>
                <w:i/>
                <w:sz w:val="28"/>
                <w:szCs w:val="28"/>
              </w:rPr>
              <w:t xml:space="preserve"> Type of Program</w:t>
            </w:r>
          </w:p>
        </w:tc>
      </w:tr>
      <w:tr w:rsidR="00034CC3" w:rsidRPr="004628A4" w:rsidTr="003D562F">
        <w:trPr>
          <w:trHeight w:val="1084"/>
        </w:trPr>
        <w:tc>
          <w:tcPr>
            <w:tcW w:w="2770" w:type="dxa"/>
          </w:tcPr>
          <w:p w:rsidR="00034CC3" w:rsidRPr="004628A4" w:rsidRDefault="0096762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May </w:t>
            </w:r>
            <w:r w:rsidR="00034CC3" w:rsidRPr="004628A4">
              <w:rPr>
                <w:b/>
                <w:i/>
                <w:sz w:val="28"/>
                <w:szCs w:val="28"/>
              </w:rPr>
              <w:t>26, 2022</w:t>
            </w:r>
          </w:p>
        </w:tc>
        <w:tc>
          <w:tcPr>
            <w:tcW w:w="2868" w:type="dxa"/>
          </w:tcPr>
          <w:p w:rsidR="00034CC3" w:rsidRPr="004628A4" w:rsidRDefault="0058121F">
            <w:pPr>
              <w:rPr>
                <w:i/>
                <w:sz w:val="28"/>
                <w:szCs w:val="28"/>
              </w:rPr>
            </w:pPr>
            <w:r w:rsidRPr="004628A4">
              <w:rPr>
                <w:i/>
                <w:sz w:val="28"/>
                <w:szCs w:val="28"/>
              </w:rPr>
              <w:t>Getting Your Landscape Ready for Summer</w:t>
            </w:r>
          </w:p>
        </w:tc>
        <w:tc>
          <w:tcPr>
            <w:tcW w:w="3068" w:type="dxa"/>
          </w:tcPr>
          <w:p w:rsidR="00034CC3" w:rsidRPr="004628A4" w:rsidRDefault="0058121F">
            <w:pPr>
              <w:rPr>
                <w:i/>
                <w:sz w:val="28"/>
                <w:szCs w:val="28"/>
              </w:rPr>
            </w:pPr>
            <w:r w:rsidRPr="004628A4">
              <w:rPr>
                <w:i/>
                <w:sz w:val="28"/>
                <w:szCs w:val="28"/>
              </w:rPr>
              <w:t>Dr. Chris Cooper &amp; Booker T. Leigh, UT Extension Agents</w:t>
            </w:r>
          </w:p>
        </w:tc>
        <w:tc>
          <w:tcPr>
            <w:tcW w:w="2072" w:type="dxa"/>
          </w:tcPr>
          <w:p w:rsidR="00034CC3" w:rsidRPr="004628A4" w:rsidRDefault="00034CC3">
            <w:pPr>
              <w:rPr>
                <w:i/>
                <w:sz w:val="28"/>
                <w:szCs w:val="28"/>
              </w:rPr>
            </w:pPr>
          </w:p>
          <w:p w:rsidR="00034CC3" w:rsidRPr="004628A4" w:rsidRDefault="003C1193">
            <w:pPr>
              <w:rPr>
                <w:i/>
                <w:sz w:val="28"/>
                <w:szCs w:val="28"/>
              </w:rPr>
            </w:pPr>
            <w:r w:rsidRPr="004628A4">
              <w:rPr>
                <w:i/>
                <w:sz w:val="28"/>
                <w:szCs w:val="28"/>
              </w:rPr>
              <w:t>In-person</w:t>
            </w:r>
          </w:p>
        </w:tc>
      </w:tr>
      <w:tr w:rsidR="00034CC3" w:rsidRPr="004628A4" w:rsidTr="003D562F">
        <w:trPr>
          <w:trHeight w:val="1084"/>
        </w:trPr>
        <w:tc>
          <w:tcPr>
            <w:tcW w:w="2770" w:type="dxa"/>
          </w:tcPr>
          <w:p w:rsidR="00034CC3" w:rsidRPr="004628A4" w:rsidRDefault="00034CC3">
            <w:pPr>
              <w:rPr>
                <w:b/>
                <w:i/>
                <w:sz w:val="28"/>
                <w:szCs w:val="28"/>
              </w:rPr>
            </w:pPr>
            <w:r w:rsidRPr="004628A4">
              <w:rPr>
                <w:b/>
                <w:i/>
                <w:sz w:val="28"/>
                <w:szCs w:val="28"/>
              </w:rPr>
              <w:t>June 16, 2022</w:t>
            </w:r>
          </w:p>
        </w:tc>
        <w:tc>
          <w:tcPr>
            <w:tcW w:w="2868" w:type="dxa"/>
          </w:tcPr>
          <w:p w:rsidR="00034CC3" w:rsidRPr="004628A4" w:rsidRDefault="003C1193">
            <w:pPr>
              <w:rPr>
                <w:i/>
                <w:sz w:val="28"/>
                <w:szCs w:val="28"/>
              </w:rPr>
            </w:pPr>
            <w:r w:rsidRPr="004628A4">
              <w:rPr>
                <w:i/>
                <w:sz w:val="28"/>
                <w:szCs w:val="28"/>
              </w:rPr>
              <w:t>What is the TN Extension Master Gardener Program?</w:t>
            </w:r>
          </w:p>
        </w:tc>
        <w:tc>
          <w:tcPr>
            <w:tcW w:w="3068" w:type="dxa"/>
          </w:tcPr>
          <w:p w:rsidR="00034CC3" w:rsidRPr="004628A4" w:rsidRDefault="00B37BE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Dr. </w:t>
            </w:r>
            <w:r w:rsidR="003C1193" w:rsidRPr="004628A4">
              <w:rPr>
                <w:i/>
                <w:sz w:val="28"/>
                <w:szCs w:val="28"/>
              </w:rPr>
              <w:t>Chris Cooper, UT Extension Agent</w:t>
            </w:r>
          </w:p>
        </w:tc>
        <w:tc>
          <w:tcPr>
            <w:tcW w:w="2072" w:type="dxa"/>
          </w:tcPr>
          <w:p w:rsidR="00034CC3" w:rsidRPr="004628A4" w:rsidRDefault="00034CC3">
            <w:pPr>
              <w:rPr>
                <w:i/>
                <w:sz w:val="28"/>
                <w:szCs w:val="28"/>
              </w:rPr>
            </w:pPr>
          </w:p>
          <w:p w:rsidR="00034CC3" w:rsidRPr="004628A4" w:rsidRDefault="003C1193">
            <w:pPr>
              <w:rPr>
                <w:i/>
                <w:sz w:val="28"/>
                <w:szCs w:val="28"/>
              </w:rPr>
            </w:pPr>
            <w:r w:rsidRPr="004628A4">
              <w:rPr>
                <w:i/>
                <w:sz w:val="28"/>
                <w:szCs w:val="28"/>
              </w:rPr>
              <w:t>In-person</w:t>
            </w:r>
          </w:p>
        </w:tc>
      </w:tr>
      <w:tr w:rsidR="00034CC3" w:rsidRPr="004628A4" w:rsidTr="003D562F">
        <w:trPr>
          <w:trHeight w:val="1103"/>
        </w:trPr>
        <w:tc>
          <w:tcPr>
            <w:tcW w:w="2770" w:type="dxa"/>
          </w:tcPr>
          <w:p w:rsidR="00034CC3" w:rsidRPr="004628A4" w:rsidRDefault="00034CC3">
            <w:pPr>
              <w:rPr>
                <w:b/>
                <w:i/>
                <w:sz w:val="28"/>
                <w:szCs w:val="28"/>
              </w:rPr>
            </w:pPr>
            <w:r w:rsidRPr="004628A4">
              <w:rPr>
                <w:b/>
                <w:i/>
                <w:sz w:val="28"/>
                <w:szCs w:val="28"/>
              </w:rPr>
              <w:t>July 7, 2022</w:t>
            </w:r>
          </w:p>
        </w:tc>
        <w:tc>
          <w:tcPr>
            <w:tcW w:w="2868" w:type="dxa"/>
          </w:tcPr>
          <w:p w:rsidR="00034CC3" w:rsidRPr="004628A4" w:rsidRDefault="00701524">
            <w:pPr>
              <w:rPr>
                <w:i/>
                <w:sz w:val="28"/>
                <w:szCs w:val="28"/>
              </w:rPr>
            </w:pPr>
            <w:r w:rsidRPr="004628A4">
              <w:rPr>
                <w:i/>
                <w:sz w:val="28"/>
                <w:szCs w:val="28"/>
              </w:rPr>
              <w:t>Eating Fruits &amp; Vegetables in the Summertime</w:t>
            </w:r>
          </w:p>
        </w:tc>
        <w:tc>
          <w:tcPr>
            <w:tcW w:w="3068" w:type="dxa"/>
          </w:tcPr>
          <w:p w:rsidR="00034CC3" w:rsidRPr="004628A4" w:rsidRDefault="00701524">
            <w:pPr>
              <w:rPr>
                <w:i/>
                <w:sz w:val="28"/>
                <w:szCs w:val="28"/>
              </w:rPr>
            </w:pPr>
            <w:r w:rsidRPr="004628A4">
              <w:rPr>
                <w:i/>
                <w:sz w:val="28"/>
                <w:szCs w:val="28"/>
              </w:rPr>
              <w:t>Ebony Lott, TSU Western Region Area Specialist</w:t>
            </w:r>
          </w:p>
        </w:tc>
        <w:tc>
          <w:tcPr>
            <w:tcW w:w="2072" w:type="dxa"/>
          </w:tcPr>
          <w:p w:rsidR="00034CC3" w:rsidRPr="004628A4" w:rsidRDefault="00034CC3">
            <w:pPr>
              <w:rPr>
                <w:i/>
                <w:sz w:val="28"/>
                <w:szCs w:val="28"/>
              </w:rPr>
            </w:pPr>
          </w:p>
          <w:p w:rsidR="00034CC3" w:rsidRPr="004628A4" w:rsidRDefault="003C1193">
            <w:pPr>
              <w:rPr>
                <w:i/>
                <w:sz w:val="28"/>
                <w:szCs w:val="28"/>
              </w:rPr>
            </w:pPr>
            <w:r w:rsidRPr="004628A4">
              <w:rPr>
                <w:i/>
                <w:sz w:val="28"/>
                <w:szCs w:val="28"/>
              </w:rPr>
              <w:t>In-person</w:t>
            </w:r>
          </w:p>
        </w:tc>
      </w:tr>
      <w:tr w:rsidR="00034CC3" w:rsidRPr="004628A4" w:rsidTr="003D562F">
        <w:trPr>
          <w:trHeight w:val="1439"/>
        </w:trPr>
        <w:tc>
          <w:tcPr>
            <w:tcW w:w="2770" w:type="dxa"/>
          </w:tcPr>
          <w:p w:rsidR="00034CC3" w:rsidRPr="004628A4" w:rsidRDefault="00034CC3">
            <w:pPr>
              <w:rPr>
                <w:b/>
                <w:i/>
                <w:sz w:val="28"/>
                <w:szCs w:val="28"/>
              </w:rPr>
            </w:pPr>
            <w:r w:rsidRPr="004628A4">
              <w:rPr>
                <w:b/>
                <w:i/>
                <w:sz w:val="28"/>
                <w:szCs w:val="28"/>
              </w:rPr>
              <w:t>August 18, 2022</w:t>
            </w:r>
          </w:p>
        </w:tc>
        <w:tc>
          <w:tcPr>
            <w:tcW w:w="2868" w:type="dxa"/>
          </w:tcPr>
          <w:p w:rsidR="00034CC3" w:rsidRPr="004628A4" w:rsidRDefault="00C25C72">
            <w:pPr>
              <w:rPr>
                <w:i/>
                <w:sz w:val="28"/>
                <w:szCs w:val="28"/>
              </w:rPr>
            </w:pPr>
            <w:r w:rsidRPr="004628A4">
              <w:rPr>
                <w:i/>
                <w:sz w:val="28"/>
                <w:szCs w:val="28"/>
              </w:rPr>
              <w:t>How to Properly Protect Yourself When Working Outdoors During the Summer Months</w:t>
            </w:r>
          </w:p>
        </w:tc>
        <w:tc>
          <w:tcPr>
            <w:tcW w:w="3068" w:type="dxa"/>
          </w:tcPr>
          <w:p w:rsidR="00034CC3" w:rsidRPr="004628A4" w:rsidRDefault="00C25C72">
            <w:pPr>
              <w:rPr>
                <w:i/>
                <w:sz w:val="28"/>
                <w:szCs w:val="28"/>
              </w:rPr>
            </w:pPr>
            <w:r w:rsidRPr="004628A4">
              <w:rPr>
                <w:i/>
                <w:sz w:val="28"/>
                <w:szCs w:val="28"/>
              </w:rPr>
              <w:t>Jo Anne Waterman, TSU Extension Agent</w:t>
            </w:r>
          </w:p>
        </w:tc>
        <w:tc>
          <w:tcPr>
            <w:tcW w:w="2072" w:type="dxa"/>
          </w:tcPr>
          <w:p w:rsidR="00034CC3" w:rsidRPr="004628A4" w:rsidRDefault="00034CC3">
            <w:pPr>
              <w:rPr>
                <w:i/>
                <w:sz w:val="28"/>
                <w:szCs w:val="28"/>
              </w:rPr>
            </w:pPr>
          </w:p>
          <w:p w:rsidR="00034CC3" w:rsidRPr="004628A4" w:rsidRDefault="003C1193">
            <w:pPr>
              <w:rPr>
                <w:i/>
                <w:sz w:val="28"/>
                <w:szCs w:val="28"/>
              </w:rPr>
            </w:pPr>
            <w:r w:rsidRPr="004628A4">
              <w:rPr>
                <w:i/>
                <w:sz w:val="28"/>
                <w:szCs w:val="28"/>
              </w:rPr>
              <w:t>In-person</w:t>
            </w:r>
          </w:p>
        </w:tc>
      </w:tr>
    </w:tbl>
    <w:p w:rsidR="00034CC3" w:rsidRDefault="00034CC3">
      <w:pPr>
        <w:rPr>
          <w:sz w:val="24"/>
          <w:szCs w:val="24"/>
        </w:rPr>
      </w:pPr>
    </w:p>
    <w:p w:rsidR="004628A4" w:rsidRDefault="004628A4">
      <w:pPr>
        <w:rPr>
          <w:i/>
          <w:sz w:val="32"/>
          <w:szCs w:val="32"/>
        </w:rPr>
      </w:pPr>
      <w:r w:rsidRPr="004628A4">
        <w:rPr>
          <w:i/>
          <w:sz w:val="32"/>
          <w:szCs w:val="32"/>
        </w:rPr>
        <w:t>For more information about the Lunch and Learn Program, call Booker T. Leigh or Dr. Chris Cooper at 901-752-1207.</w:t>
      </w:r>
    </w:p>
    <w:p w:rsidR="00B37BEA" w:rsidRDefault="00B37BEA">
      <w:pPr>
        <w:rPr>
          <w:i/>
          <w:sz w:val="32"/>
          <w:szCs w:val="32"/>
        </w:rPr>
      </w:pPr>
    </w:p>
    <w:p w:rsidR="00B37BEA" w:rsidRPr="001F238B" w:rsidRDefault="00B37BEA" w:rsidP="001F238B">
      <w:pPr>
        <w:rPr>
          <w:i/>
          <w:sz w:val="16"/>
          <w:szCs w:val="16"/>
        </w:rPr>
      </w:pPr>
      <w:r w:rsidRPr="001F238B">
        <w:rPr>
          <w:i/>
          <w:sz w:val="16"/>
          <w:szCs w:val="16"/>
        </w:rPr>
        <w:t>Programs in agriculture and natural resources, 4-H youth development, family and consumer sciences, and resource development. Un</w:t>
      </w:r>
      <w:r w:rsidR="00967625" w:rsidRPr="001F238B">
        <w:rPr>
          <w:i/>
          <w:sz w:val="16"/>
          <w:szCs w:val="16"/>
        </w:rPr>
        <w:t>i</w:t>
      </w:r>
      <w:r w:rsidRPr="001F238B">
        <w:rPr>
          <w:i/>
          <w:sz w:val="16"/>
          <w:szCs w:val="16"/>
        </w:rPr>
        <w:t xml:space="preserve">versity of Tennessee </w:t>
      </w:r>
      <w:r w:rsidR="00967625" w:rsidRPr="001F238B">
        <w:rPr>
          <w:i/>
          <w:sz w:val="16"/>
          <w:szCs w:val="16"/>
        </w:rPr>
        <w:t>Institute</w:t>
      </w:r>
      <w:r w:rsidRPr="001F238B">
        <w:rPr>
          <w:i/>
          <w:sz w:val="16"/>
          <w:szCs w:val="16"/>
        </w:rPr>
        <w:t xml:space="preserve"> of Agriculture, U.S. Department of Agriculture and county governments cooperating. UT Extension provides equal </w:t>
      </w:r>
      <w:r w:rsidR="00967625" w:rsidRPr="001F238B">
        <w:rPr>
          <w:i/>
          <w:sz w:val="16"/>
          <w:szCs w:val="16"/>
        </w:rPr>
        <w:t>opportunities in programs and employment</w:t>
      </w:r>
      <w:r w:rsidR="00967625" w:rsidRPr="00967625">
        <w:rPr>
          <w:i/>
          <w:sz w:val="18"/>
          <w:szCs w:val="18"/>
        </w:rPr>
        <w:t>.</w:t>
      </w:r>
      <w:bookmarkStart w:id="0" w:name="_GoBack"/>
      <w:bookmarkEnd w:id="0"/>
    </w:p>
    <w:sectPr w:rsidR="00B37BEA" w:rsidRPr="001F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C3"/>
    <w:rsid w:val="00034CC3"/>
    <w:rsid w:val="001F238B"/>
    <w:rsid w:val="003C1193"/>
    <w:rsid w:val="003D562F"/>
    <w:rsid w:val="004628A4"/>
    <w:rsid w:val="0058121F"/>
    <w:rsid w:val="00701524"/>
    <w:rsid w:val="007C0E02"/>
    <w:rsid w:val="0082064D"/>
    <w:rsid w:val="00967625"/>
    <w:rsid w:val="00B37BEA"/>
    <w:rsid w:val="00C25C72"/>
    <w:rsid w:val="00C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A5DA"/>
  <w15:chartTrackingRefBased/>
  <w15:docId w15:val="{69BAC498-7DED-4DC6-B505-8167C409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Leigh, Booker T</dc:creator>
  <cp:keywords/>
  <dc:description/>
  <cp:lastModifiedBy>Cooper, Chris</cp:lastModifiedBy>
  <cp:revision>3</cp:revision>
  <dcterms:created xsi:type="dcterms:W3CDTF">2022-02-24T16:22:00Z</dcterms:created>
  <dcterms:modified xsi:type="dcterms:W3CDTF">2022-02-24T16:23:00Z</dcterms:modified>
</cp:coreProperties>
</file>